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1.</w:t>
        <w:tab/>
        <w:t>Политика конфиденциальности (в word)</w:t>
      </w:r>
    </w:p>
    <w:p>
      <w:pPr>
        <w:pStyle w:val="Normal"/>
        <w:rPr/>
      </w:pPr>
      <w:r>
        <w:rPr/>
      </w:r>
    </w:p>
    <w:p>
      <w:pPr>
        <w:pStyle w:val="Style18"/>
        <w:widowControl/>
        <w:bidi w:val="0"/>
        <w:spacing w:lineRule="auto" w:line="276" w:before="0" w:after="140"/>
        <w:ind w:left="57" w:right="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Настоящая Политика в области обработки персональных данных и Настоящая Политика в области обработки персональных данных и конфиденциальности персональной информации (далее — Политика) действует в отношении всей информации, которую Компания Наш Сервис и/или ее аффилированные лица, включая все лица, входящие в одну группу с Компанией Наш Сервис, могут получить о пользователе во время использования им любого из сайтов, сервисов, служб, программ и продуктов Компании Наш Сервис (далее — Сервисы),  а также в ходе исполнения Компанией Наш Сервис/ 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Компании Наш Сервис, распространяется на все лица, входящие в данную группу лиц.</w:t>
      </w:r>
    </w:p>
    <w:p>
      <w:pPr>
        <w:pStyle w:val="Style18"/>
        <w:widowControl/>
        <w:bidi w:val="0"/>
        <w:spacing w:lineRule="auto" w:line="276" w:before="0" w:after="140"/>
        <w:ind w:left="57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 именно на совершение действий, предусмотренных п. 3 ч. 1 ст. 3 Федерального закона от 27.07.2006 N 152-ФЗ "О персональных данных" как без, так и с использованием средств автоматизации, и подтверждает, что, давая такое согласие, он действует свободно, своей волей и в своем интересе; в случае несогласия с этими условиями пользователь должен воздержаться от использования Сервисов.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Персональная информация пользователей, которую получает и обрабатывает  Компания Наш Сервис</w:t>
      </w:r>
    </w:p>
    <w:p>
      <w:pPr>
        <w:pStyle w:val="Style18"/>
        <w:widowControl/>
        <w:numPr>
          <w:ilvl w:val="1"/>
          <w:numId w:val="1"/>
        </w:numPr>
        <w:tabs>
          <w:tab w:val="left" w:pos="0" w:leader="none"/>
        </w:tabs>
        <w:spacing w:lineRule="atLeast" w:line="345" w:before="0" w:after="30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 В рамках настоящей Политики под «персональной информацией пользователя» понимаются:</w:t>
      </w:r>
    </w:p>
    <w:p>
      <w:pPr>
        <w:pStyle w:val="Style18"/>
        <w:widowControl/>
        <w:numPr>
          <w:ilvl w:val="2"/>
          <w:numId w:val="1"/>
        </w:numPr>
        <w:tabs>
          <w:tab w:val="left" w:pos="0" w:leader="none"/>
        </w:tabs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1.1.2.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1.1.3. 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>
      <w:pPr>
        <w:pStyle w:val="Style18"/>
        <w:widowControl/>
        <w:numPr>
          <w:ilvl w:val="0"/>
          <w:numId w:val="0"/>
        </w:numPr>
        <w:bidi w:val="0"/>
        <w:spacing w:lineRule="atLeast" w:line="345" w:before="0" w:after="300"/>
        <w:ind w:left="567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1.2. Настоящая Политика применима только к Сервисам Компании Наш Сервис. Компания Наш Сервис не контролирует и не несет ответственность за сайты третьих лиц, на которые пользователь может перейти по ссылкам, доступным на сайтах Компания Наш Сервис.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30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1.3. Компания Наш Сервис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Компания Наш Сервис исходит из того, что пользователь предоставляет достоверную и достаточную персональную информацию по вопросам, предлагаемым в форме регистрации, что указанные им при регистрации персональные данные принадлежат лично ему и поддерживает эту информацию в актуальном состоянии. Риск предоставления недостоверной информации несет предоставивший ее пользователь.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30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1.4. Согласие пользователя на обработку персональных данных действует бессрочно с момента осуществления регистрации пользователя на сайте, и не требует периодического подтверждения. Компания Наш Сервис будет хранить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Цели сбора и обработки персональной информации пользователей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2.1. Компания Наш Сервис 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30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 Персональную информацию пользователя Компания Наш Сервис может использовать в следующих целях: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2.2.1. Идентификация стороны в рамках соглашений и договоров с Компанией Наш Сервис 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2.2.2. Обработка необходима для выполнения договорных обязательств Компанией Наш Сервис перед пользователем;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2.2.4. Улучшение качества Сервисов, удобства их использования, разработка новых Сервисов и услуг;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2.2.5. Таргетирование рекламных материалов;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2.2.6. Проведение статистических и иных исследований на основе обезличенных данных.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Условия обработки персональной информации пользователя и ее передачи третьим лицам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(например, блога), пользователь соглашается с тем, что определенная часть его персональной информации становится общедоступной.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30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3.2. Компания Наш Сервис вправе передать персональную информацию пользователя третьим лицам в следующих случаях: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3.2.1. Пользователь выразил свое согласие на такие действия;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3.2.2. Передача необходима в рамках использования пользователем определенного Сервиса либо для оказания услуги пользователю;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3.2.3. 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3.2.4.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0"/>
        <w:ind w:left="1080" w:right="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3.2.5. В целях обеспечения возможности защиты прав и законных интересов Компании Наш Сервис или третьих лиц в случаях, когда пользователь нарушает Условия использования сайта </w:t>
      </w:r>
      <w:hyperlink r:id="rId2">
        <w:r>
          <w:rPr>
            <w:rStyle w:val="Style14"/>
            <w:rFonts w:ascii="Georgia" w:hAnsi="Georgia"/>
            <w:b w:val="false"/>
            <w:i w:val="false"/>
            <w:caps w:val="false"/>
            <w:smallCaps w:val="false"/>
            <w:color w:val="000000"/>
            <w:spacing w:val="0"/>
            <w:sz w:val="21"/>
            <w:u w:val="single"/>
          </w:rPr>
          <w:t>www.nashservis.com</w:t>
        </w:r>
      </w:hyperlink>
    </w:p>
    <w:p>
      <w:pPr>
        <w:pStyle w:val="Style18"/>
        <w:widowControl/>
        <w:numPr>
          <w:ilvl w:val="0"/>
          <w:numId w:val="0"/>
        </w:numPr>
        <w:spacing w:lineRule="atLeast" w:line="345" w:before="0" w:after="0"/>
        <w:ind w:left="108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u w:val="none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  <w:u w:val="none"/>
        </w:rPr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Изменение пользователем персональной информации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4.1. Пользователь может в любой момент изменить (обновить, дополнить) предоставленную им персональную информацию или ее часть, а также параметры ее конфиденциальности, воспользовавшись функцией редактирования персональных данных в разделе «Личный кабинет». Пользователь вправе требовать от Компании Наш Сервис уточнения, блокирования или уничтожения (удаления) предоставленной им персональной информации или ее части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Меры, применяемые для защиты персональной информации пользователей: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5.1. Компания Наш Сервис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Изменение Политики конфиденциальности. Применимое законодательство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0"/>
        <w:ind w:left="540" w:right="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6.1. Компания Наш Сервис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опубликования на сайте </w:t>
      </w:r>
      <w:hyperlink r:id="rId3">
        <w:r>
          <w:rPr>
            <w:rStyle w:val="Style14"/>
            <w:rFonts w:ascii="Georgia" w:hAnsi="Georgia"/>
            <w:b w:val="false"/>
            <w:i w:val="false"/>
            <w:caps w:val="false"/>
            <w:smallCaps w:val="false"/>
            <w:color w:val="000000"/>
            <w:spacing w:val="0"/>
            <w:sz w:val="21"/>
            <w:u w:val="single"/>
          </w:rPr>
          <w:t>www.</w:t>
        </w:r>
      </w:hyperlink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nashservis.com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, если иное не предусмотрено новой редакцией Политики. Действующая редакция всегда находится и доступна на странице сайта </w:t>
      </w:r>
      <w:hyperlink r:id="rId4">
        <w:r>
          <w:rPr>
            <w:rStyle w:val="Style14"/>
            <w:rFonts w:ascii="Georgia" w:hAnsi="Georgia"/>
            <w:b w:val="false"/>
            <w:i w:val="false"/>
            <w:caps w:val="false"/>
            <w:smallCaps w:val="false"/>
            <w:color w:val="000000"/>
            <w:spacing w:val="0"/>
            <w:sz w:val="21"/>
          </w:rPr>
          <w:t>www.nashservis.com</w:t>
        </w:r>
      </w:hyperlink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по адресу </w:t>
      </w:r>
      <w:hyperlink r:id="rId5">
        <w:r>
          <w:rPr>
            <w:rStyle w:val="Style14"/>
            <w:rFonts w:ascii="Georgia" w:hAnsi="Georgia"/>
            <w:b w:val="false"/>
            <w:i w:val="false"/>
            <w:caps w:val="false"/>
            <w:smallCaps w:val="false"/>
            <w:color w:val="000000"/>
            <w:spacing w:val="0"/>
            <w:sz w:val="21"/>
          </w:rPr>
          <w:t>www.nashservis.com</w:t>
        </w:r>
      </w:hyperlink>
      <w:hyperlink r:id="rId6">
        <w:r>
          <w:rPr>
            <w:rStyle w:val="Style14"/>
            <w:rFonts w:ascii="Georgia" w:hAnsi="Georgia"/>
            <w:b w:val="false"/>
            <w:i w:val="false"/>
            <w:caps w:val="false"/>
            <w:smallCaps w:val="false"/>
            <w:color w:val="000000"/>
            <w:spacing w:val="0"/>
            <w:sz w:val="21"/>
            <w:u w:val="single"/>
          </w:rPr>
          <w:t>/privacy</w:t>
        </w:r>
      </w:hyperlink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6.2. К настоящей Политике и отношениям между пользователем и Компанией Наш Сервис, возникающим в связи с применением Политики конфиденциальности, подлежит применению право Российской Федерации.</w:t>
      </w:r>
    </w:p>
    <w:p>
      <w:pPr>
        <w:pStyle w:val="Style18"/>
        <w:widowControl/>
        <w:numPr>
          <w:ilvl w:val="0"/>
          <w:numId w:val="0"/>
        </w:numPr>
        <w:spacing w:lineRule="atLeast" w:line="345" w:before="75" w:after="150"/>
        <w:ind w:left="540" w:right="0" w:hanging="0"/>
        <w:jc w:val="left"/>
        <w:rPr>
          <w:rFonts w:ascii="Georgia" w:hAnsi="Georgi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6.3. При обработке персональных данных пользователей Компания Наш Сервис руководствуется Федеральным законом РФ «О персональных данных».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lineRule="atLeast" w:line="345" w:before="0" w:after="300"/>
        <w:ind w:left="0" w:right="0" w:hanging="0"/>
        <w:jc w:val="left"/>
        <w:rPr/>
      </w:pP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Style w:val="Style15"/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>Обратная связь. Вопросы и предложения</w:t>
      </w:r>
    </w:p>
    <w:p>
      <w:pPr>
        <w:pStyle w:val="Style18"/>
        <w:widowControl/>
        <w:numPr>
          <w:ilvl w:val="0"/>
          <w:numId w:val="0"/>
        </w:numPr>
        <w:spacing w:lineRule="atLeast" w:line="345" w:before="0" w:after="0"/>
        <w:ind w:left="540" w:right="0" w:hanging="0"/>
        <w:jc w:val="left"/>
        <w:rPr/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7.1. Все предложения или вопросы по поводу настоящей Политики следует сообщать в 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  <w:u w:val="none"/>
        </w:rPr>
        <w:t>Службу поддержки пользователей,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либо по адресу 119072, город Москва, а/я 36, для Компании Наш Сервис.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</w:t>
        <w:tab/>
        <w:t>Логотип в векторе</w:t>
      </w:r>
    </w:p>
    <w:p>
      <w:pPr>
        <w:pStyle w:val="Normal"/>
        <w:rPr/>
      </w:pPr>
      <w:r>
        <w:rPr/>
        <w:t>Во вложении</w:t>
      </w:r>
    </w:p>
    <w:p>
      <w:pPr>
        <w:pStyle w:val="Normal"/>
        <w:rPr/>
      </w:pPr>
      <w:r>
        <w:rPr/>
        <w:t>Фавикон — надо вырезать «кружочек»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</w:t>
        <w:tab/>
        <w:t>Категории для б/у оборудования</w:t>
      </w:r>
    </w:p>
    <w:p>
      <w:pPr>
        <w:pStyle w:val="Normal"/>
        <w:rPr/>
      </w:pPr>
      <w:r>
        <w:rPr/>
        <w:t>Холодильное</w:t>
        <w:br/>
        <w:t>Тепловое</w:t>
      </w:r>
    </w:p>
    <w:p>
      <w:pPr>
        <w:pStyle w:val="Normal"/>
        <w:rPr/>
      </w:pPr>
      <w:r>
        <w:rPr/>
        <w:t>Электромеханическое</w:t>
      </w:r>
    </w:p>
    <w:p>
      <w:pPr>
        <w:pStyle w:val="Normal"/>
        <w:rPr/>
      </w:pPr>
      <w:r>
        <w:rPr/>
        <w:t>Посудомоечное</w:t>
      </w:r>
    </w:p>
    <w:p>
      <w:pPr>
        <w:pStyle w:val="Normal"/>
        <w:rPr/>
      </w:pPr>
      <w:r>
        <w:rPr/>
        <w:t>Упаковочное</w:t>
      </w:r>
    </w:p>
    <w:p>
      <w:pPr>
        <w:pStyle w:val="Normal"/>
        <w:rPr/>
      </w:pPr>
      <w:r>
        <w:rPr/>
        <w:t>Прачечное</w:t>
      </w:r>
    </w:p>
    <w:p>
      <w:pPr>
        <w:pStyle w:val="Normal"/>
        <w:rPr/>
      </w:pPr>
      <w:bookmarkStart w:id="0" w:name="__DdeLink__289_3881792397"/>
      <w:r>
        <w:rPr/>
        <w:t>Кофемашины</w:t>
      </w:r>
      <w:bookmarkEnd w:id="0"/>
      <w:r>
        <w:rPr/>
        <w:br/>
        <w:t>Без категории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>
          <w:b/>
          <w:bCs/>
        </w:rPr>
        <w:t>.</w:t>
        <w:tab/>
        <w:t>Телефон, e-mail для сайта</w:t>
      </w:r>
    </w:p>
    <w:p>
      <w:pPr>
        <w:pStyle w:val="Normal"/>
        <w:rPr/>
      </w:pPr>
      <w:r>
        <w:rPr/>
        <w:t>+7 (812) 642-51-68</w:t>
        <w:br/>
        <w:t>+7 (964) 342-51-68 (для Viber, WhatsApp)</w:t>
      </w:r>
    </w:p>
    <w:p>
      <w:pPr>
        <w:pStyle w:val="Normal"/>
        <w:rPr/>
      </w:pPr>
      <w:hyperlink r:id="rId7">
        <w:bookmarkStart w:id="1" w:name="__DdeLink__147_764555326"/>
        <w:r>
          <w:rPr>
            <w:rStyle w:val="Style14"/>
          </w:rPr>
          <w:t>info@nashservis.com</w:t>
        </w:r>
      </w:hyperlink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</w:t>
        <w:tab/>
        <w:t>E-mail на который будут приходить заказы</w:t>
      </w:r>
    </w:p>
    <w:p>
      <w:pPr>
        <w:pStyle w:val="Normal"/>
        <w:rPr/>
      </w:pPr>
      <w:hyperlink r:id="rId8">
        <w:r>
          <w:rPr>
            <w:rStyle w:val="Style14"/>
          </w:rPr>
          <w:t>zakaz@nashservis.com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</w:t>
        <w:tab/>
        <w:t>Адрес сервиса</w:t>
      </w:r>
    </w:p>
    <w:p>
      <w:pPr>
        <w:pStyle w:val="Normal"/>
        <w:widowControl/>
        <w:ind w:left="0" w:right="0" w:hanging="0"/>
        <w:rPr>
          <w:rFonts w:ascii="Liberation Serif" w:hAnsi="Liberation Serif"/>
          <w:color w:val="auto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194021, г. Санкт-Петербург, ул. Болотная, д. 16</w:t>
      </w:r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CC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CC0000"/>
          <w:spacing w:val="0"/>
          <w:sz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</w:t>
        <w:tab/>
        <w:t>Текст «О КОМПАНИИ»</w:t>
      </w:r>
    </w:p>
    <w:p>
      <w:pPr>
        <w:pStyle w:val="Normal"/>
        <w:rPr/>
      </w:pPr>
      <w:r>
        <w:rPr/>
        <w:t>Временно можно оставить текст, который был на сайте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8.</w:t>
        <w:tab/>
        <w:t>Подготовить «Вопрос-Ответ»</w:t>
      </w:r>
    </w:p>
    <w:p>
      <w:pPr>
        <w:pStyle w:val="Normal"/>
        <w:rPr/>
      </w:pPr>
      <w:r>
        <w:rPr/>
        <w:t>1) Вопрос: Что делать, если в каталоге отсутствует необходимая позиция?</w:t>
      </w:r>
    </w:p>
    <w:p>
      <w:pPr>
        <w:pStyle w:val="Normal"/>
        <w:rPr/>
      </w:pPr>
      <w:r>
        <w:rPr/>
        <w:t>Ответ: Если Вы не нашли на сайте необходимую Вам позицию, то можете связаться с сотрудниками Компании Наш Сервис следующими способами:</w:t>
      </w:r>
    </w:p>
    <w:p>
      <w:pPr>
        <w:pStyle w:val="Normal"/>
        <w:rPr/>
      </w:pPr>
      <w:r>
        <w:rPr/>
        <w:t>1. Позвонить по телефону +7 (812) 642-51-68</w:t>
      </w:r>
    </w:p>
    <w:p>
      <w:pPr>
        <w:pStyle w:val="Normal"/>
        <w:rPr/>
      </w:pPr>
      <w:r>
        <w:rPr/>
        <w:t>2. Воспользоваться формой обратной связи на сайте</w:t>
      </w:r>
    </w:p>
    <w:p>
      <w:pPr>
        <w:pStyle w:val="Normal"/>
        <w:rPr/>
      </w:pPr>
      <w:r>
        <w:rPr/>
        <w:t xml:space="preserve">3. Написать Ваш запрос на электронную почту </w:t>
      </w:r>
      <w:hyperlink r:id="rId9">
        <w:r>
          <w:rPr>
            <w:rStyle w:val="Style14"/>
          </w:rPr>
          <w:t>info@nashservis.com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Вопрос: Почему на сайте не указана стоимость ремонта оборудования?</w:t>
      </w:r>
    </w:p>
    <w:p>
      <w:pPr>
        <w:pStyle w:val="Normal"/>
        <w:rPr/>
      </w:pPr>
      <w:r>
        <w:rPr/>
        <w:t>Ответ: Стоимость ремонта оборудования рассчитывается индивидуально по запросу, цена ремонта зависит от технического состояния оборудования, условий эксплуатации, года выпуска оборудования и многих других факторов. Одним из важнейших факторов правильного расчета стоимости ремонта оборудования является квалифицированная диагностика. В Компании Наш Сервис работают настоящие профессионалы своего дела, которые могут не только выявить неисправности оборудования, но и предложить наиболее рациональные варианты для восстановления работоспособности, подобрать аналоги запасных частей и комплектующих, а также дать рекомендации по дальнейшей эксплуатации оборудования. Оставить заявку на ремонт Вы можете воспользовавшись формой обратной связи на сайте или позвонив по телефону.</w:t>
      </w:r>
    </w:p>
    <w:p>
      <w:pPr>
        <w:pStyle w:val="Normal"/>
        <w:rPr/>
      </w:pPr>
      <w:r>
        <w:rPr/>
      </w:r>
    </w:p>
    <w:p>
      <w:pPr>
        <w:pStyle w:val="Normal"/>
        <w:rPr>
          <w:strike/>
        </w:rPr>
      </w:pPr>
      <w:r>
        <w:rPr>
          <w:strike/>
        </w:rPr>
        <w:t>9.</w:t>
        <w:tab/>
        <w:t>Условия доставки</w:t>
      </w:r>
    </w:p>
    <w:p>
      <w:pPr>
        <w:pStyle w:val="Normal"/>
        <w:rPr/>
      </w:pPr>
      <w:r>
        <w:rPr/>
        <w:t>пока пусто</w:t>
      </w:r>
    </w:p>
    <w:p>
      <w:pPr>
        <w:pStyle w:val="Normal"/>
        <w:rPr/>
      </w:pPr>
      <w:r>
        <w:rPr/>
      </w:r>
    </w:p>
    <w:p>
      <w:pPr>
        <w:pStyle w:val="Normal"/>
        <w:rPr>
          <w:strike/>
        </w:rPr>
      </w:pPr>
      <w:r>
        <w:rPr>
          <w:strike/>
        </w:rPr>
        <w:t>10.</w:t>
        <w:tab/>
        <w:t>Портфолио (в отдельной папке)</w:t>
      </w:r>
    </w:p>
    <w:p>
      <w:pPr>
        <w:pStyle w:val="Normal"/>
        <w:rPr/>
      </w:pPr>
      <w:r>
        <w:rPr/>
        <w:t>пока пусто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11.</w:t>
        <w:tab/>
        <w:t xml:space="preserve"> 3-и тестовые новости</w:t>
      </w:r>
    </w:p>
    <w:p>
      <w:pPr>
        <w:pStyle w:val="Normal"/>
        <w:rPr/>
      </w:pPr>
      <w:r>
        <w:rPr/>
        <w:t>1) Новая линейка Unox!</w:t>
      </w:r>
    </w:p>
    <w:p>
      <w:pPr>
        <w:pStyle w:val="Normal"/>
        <w:rPr>
          <w:rFonts w:ascii="apple-system;BlinkMacSystemFont;Roboto;Helvetica Neue;sans-serif" w:hAnsi="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Компания UNOX выпустила новую серию пекарских шкафов BAKERLUX SHOP . PRO. Данные печи предназначены как для допекания замороженных продуктов, так и для выпекания продуктов полного цикла на производствах. Есть модели различных габаритов, которые подойдут и для больших предприятий, и для магазинов или маленькой кухни.</w:t>
      </w:r>
    </w:p>
    <w:p>
      <w:pPr>
        <w:pStyle w:val="Normal"/>
        <w:rPr>
          <w:rFonts w:ascii="apple-system;BlinkMacSystemFont;Roboto;Helvetica Neue;sans-serif" w:hAnsi="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Наш Сервис следит за всеми новинками, инженеры уже прошли обучение новой линейке и готовы осуществить гарантийный и постгарантийный ремонт оборудования Unox из новой линейки, запасные части уже поступили на склад!</w:t>
      </w:r>
    </w:p>
    <w:p>
      <w:pPr>
        <w:pStyle w:val="Normal"/>
        <w:rPr>
          <w:rFonts w:ascii="apple-system;BlinkMacSystemFont;Roboto;Helvetica Neue;sans-serif" w:hAnsi="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rPr>
          <w:rFonts w:ascii="apple-system;BlinkMacSystemFont;Roboto;Helvetica Neue;sans-serif" w:hAnsi="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Теперь с 9:00!</w:t>
      </w:r>
    </w:p>
    <w:p>
      <w:pPr>
        <w:pStyle w:val="Normal"/>
        <w:rPr/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Уважаемые клиенты! С 01 февраля 2019 года специально для Вас мы открыты с 9.00!</w:t>
        <w:br/>
        <w:t>С 01.02.2019г. мы принимаем и выдаём Ваше оборудование с 9.00! *</w:t>
        <w:br/>
        <w:t>_________________________________________________________________________________</w:t>
        <w:br/>
        <w:t>* Если Вы хотите сдать или забрать из ремонта крупногабаритную технику, требующую помощь при выгрузке, просьба предупреждать за ранее!</w:t>
        <w:br/>
        <w:t xml:space="preserve">С утра работает 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один сотрудник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!</w:t>
        <w:br/>
        <w:br/>
        <w:t>Благодарим за понимание.</w:t>
      </w:r>
    </w:p>
    <w:p>
      <w:pPr>
        <w:pStyle w:val="Normal"/>
        <w:rPr>
          <w:rFonts w:ascii="apple-system;BlinkMacSystemFont;Roboto;Helvetica Neue;sans-serif" w:hAnsi="apple-system;BlinkMacSystemFont;Roboto;Helvetica Neue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rPr/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3) 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Бесплатная диагностика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!</w:t>
      </w:r>
    </w:p>
    <w:p>
      <w:pPr>
        <w:pStyle w:val="Normal"/>
        <w:rPr/>
      </w:pP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У нас началась 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сезонная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акция!</w:t>
        <w:br/>
        <w:t>Вы можете бесплатно получить диагностику оборудования в нашем сервисе по адресу: г. Санкт-Петербург, ул. Болотная, д. 16 (вход со двора).</w:t>
        <w:br/>
        <w:t>ВАЖНО</w:t>
        <w:br/>
        <w:t>- акция не распространяется на выездную диагностику!</w:t>
        <w:br/>
        <w:t xml:space="preserve">- акция действует до 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28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>февраля 2019</w:t>
      </w:r>
      <w:r>
        <w:rPr>
          <w:rFonts w:ascii="apple-system;BlinkMacSystemFont;Roboto;Helvetica Neue;sans-serif" w:hAnsi="apple-system;BlinkMacSystemFont;Roboto;Helvetica Neue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года!</w:t>
        <w:br/>
        <w:t>- акция предоставляется по промокоду!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12.</w:t>
        <w:tab/>
        <w:t>Описать преимущества сервиса (почему мы)</w:t>
      </w:r>
    </w:p>
    <w:p>
      <w:pPr>
        <w:pStyle w:val="Normal"/>
        <w:rPr/>
      </w:pPr>
      <w:r>
        <w:rPr/>
        <w:t>Качественный ремонт</w:t>
      </w:r>
    </w:p>
    <w:p>
      <w:pPr>
        <w:pStyle w:val="Normal"/>
        <w:rPr/>
      </w:pPr>
      <w:r>
        <w:rPr/>
        <w:t>Гарантия на выполненные работы</w:t>
      </w:r>
      <w:r>
        <w:rPr/>
        <w:br/>
        <w:t>Высокая скорость</w:t>
      </w:r>
    </w:p>
    <w:p>
      <w:pPr>
        <w:pStyle w:val="Normal"/>
        <w:rPr/>
      </w:pPr>
      <w:r>
        <w:rPr/>
        <w:t>Любая сложность</w:t>
        <w:br/>
        <w:t>Профессионализм</w:t>
        <w:br/>
        <w:t>Высокая квалификация</w:t>
        <w:br/>
        <w:t>Огромный опыт</w:t>
      </w:r>
    </w:p>
    <w:p>
      <w:pPr>
        <w:pStyle w:val="Normal"/>
        <w:rPr/>
      </w:pPr>
      <w:r>
        <w:rPr/>
        <w:t>Склад запасных частей в наличии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>
          <w:b/>
          <w:bCs/>
        </w:rPr>
        <w:t>3.</w:t>
        <w:tab/>
        <w:t>Шаги как мы работаем (до 6-и шагов)</w:t>
      </w:r>
      <w:r>
        <w:rPr/>
        <w:br/>
        <w:t>Оформление заказа</w:t>
      </w:r>
    </w:p>
    <w:p>
      <w:pPr>
        <w:pStyle w:val="Normal"/>
        <w:rPr/>
      </w:pPr>
      <w:r>
        <w:rPr/>
        <w:t>Подготовка предложения</w:t>
      </w:r>
    </w:p>
    <w:p>
      <w:pPr>
        <w:pStyle w:val="Normal"/>
        <w:rPr/>
      </w:pPr>
      <w:r>
        <w:rPr/>
        <w:t>Оплата</w:t>
      </w:r>
    </w:p>
    <w:p>
      <w:pPr>
        <w:pStyle w:val="Normal"/>
        <w:rPr/>
      </w:pPr>
      <w:r>
        <w:rPr/>
        <w:t>Отгрузка/выполнение работ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14.</w:t>
        <w:tab/>
        <w:t xml:space="preserve">Графы заполнения форм:  </w:t>
      </w:r>
    </w:p>
    <w:p>
      <w:pPr>
        <w:pStyle w:val="Normal"/>
        <w:rPr/>
      </w:pPr>
      <w:r>
        <w:rPr/>
        <w:t>А.  Обратной связи</w:t>
      </w:r>
    </w:p>
    <w:p>
      <w:pPr>
        <w:pStyle w:val="Normal"/>
        <w:rPr/>
      </w:pPr>
      <w:r>
        <w:rPr/>
        <w:t>ФИО</w:t>
      </w:r>
    </w:p>
    <w:p>
      <w:pPr>
        <w:pStyle w:val="Normal"/>
        <w:rPr/>
      </w:pPr>
      <w:r>
        <w:rPr/>
        <w:t>Телефон</w:t>
      </w:r>
    </w:p>
    <w:p>
      <w:pPr>
        <w:pStyle w:val="Normal"/>
        <w:rPr/>
      </w:pPr>
      <w:r>
        <w:rPr/>
        <w:t>Эл.почта</w:t>
        <w:br/>
        <w:t>Комментарий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Б. Запрос ремонта</w:t>
      </w:r>
    </w:p>
    <w:p>
      <w:pPr>
        <w:pStyle w:val="Normal"/>
        <w:rPr/>
      </w:pPr>
      <w:r>
        <w:rPr/>
        <w:t>ФИО</w:t>
      </w:r>
    </w:p>
    <w:p>
      <w:pPr>
        <w:pStyle w:val="Normal"/>
        <w:rPr/>
      </w:pPr>
      <w:r>
        <w:rPr/>
        <w:t>Телефон</w:t>
      </w:r>
    </w:p>
    <w:p>
      <w:pPr>
        <w:pStyle w:val="Normal"/>
        <w:rPr/>
      </w:pPr>
      <w:r>
        <w:rPr/>
        <w:t>Эл.почта</w:t>
      </w:r>
    </w:p>
    <w:p>
      <w:pPr>
        <w:pStyle w:val="Normal"/>
        <w:rPr/>
      </w:pPr>
      <w:r>
        <w:rPr/>
        <w:t>Наименование оборудования</w:t>
      </w:r>
    </w:p>
    <w:p>
      <w:pPr>
        <w:pStyle w:val="Normal"/>
        <w:rPr/>
      </w:pPr>
      <w:r>
        <w:rPr/>
        <w:t>Описание проблемы</w:t>
      </w:r>
    </w:p>
    <w:p>
      <w:pPr>
        <w:pStyle w:val="Normal"/>
        <w:rPr/>
      </w:pPr>
      <w:r>
        <w:rPr/>
        <w:t>Прикрепить фото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В. Размещение Б/У оборудования</w:t>
      </w:r>
    </w:p>
    <w:p>
      <w:pPr>
        <w:pStyle w:val="Normal"/>
        <w:rPr/>
      </w:pPr>
      <w:r>
        <w:rPr/>
        <w:t>ФИО</w:t>
      </w:r>
    </w:p>
    <w:p>
      <w:pPr>
        <w:pStyle w:val="Normal"/>
        <w:rPr/>
      </w:pPr>
      <w:r>
        <w:rPr/>
        <w:t>Телефон</w:t>
      </w:r>
    </w:p>
    <w:p>
      <w:pPr>
        <w:pStyle w:val="Normal"/>
        <w:rPr/>
      </w:pPr>
      <w:r>
        <w:rPr/>
        <w:t>Эл.почта</w:t>
      </w:r>
    </w:p>
    <w:p>
      <w:pPr>
        <w:pStyle w:val="Normal"/>
        <w:rPr/>
      </w:pPr>
      <w:r>
        <w:rPr/>
        <w:t>Наименование оборудования</w:t>
      </w:r>
    </w:p>
    <w:p>
      <w:pPr>
        <w:pStyle w:val="Normal"/>
        <w:rPr/>
      </w:pPr>
      <w:r>
        <w:rPr/>
        <w:t>Описание</w:t>
      </w:r>
    </w:p>
    <w:p>
      <w:pPr>
        <w:pStyle w:val="Normal"/>
        <w:rPr/>
      </w:pPr>
      <w:r>
        <w:rPr/>
        <w:t>Цена</w:t>
      </w:r>
    </w:p>
    <w:p>
      <w:pPr>
        <w:pStyle w:val="Normal"/>
        <w:rPr/>
      </w:pPr>
      <w:r>
        <w:rPr/>
        <w:t>Прикрепить фото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trike/>
        </w:rPr>
      </w:pPr>
      <w:r>
        <w:rPr>
          <w:strike/>
        </w:rPr>
        <w:t xml:space="preserve">15.  </w:t>
      </w:r>
      <w:bookmarkStart w:id="2" w:name="__DdeLink__218_1260945306"/>
      <w:r>
        <w:rPr>
          <w:strike/>
        </w:rPr>
        <w:t>Графы при оформлении заказа (на моменте покупки/оформления)</w:t>
      </w:r>
      <w:bookmarkEnd w:id="2"/>
    </w:p>
    <w:p>
      <w:pPr>
        <w:pStyle w:val="Normal"/>
        <w:rPr/>
      </w:pPr>
      <w:r>
        <w:rPr/>
        <w:t>пока пусто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16.  Ссылки на соц. Сети</w:t>
      </w:r>
    </w:p>
    <w:p>
      <w:pPr>
        <w:pStyle w:val="Normal"/>
        <w:rPr/>
      </w:pPr>
      <w:hyperlink r:id="rId10">
        <w:r>
          <w:rPr>
            <w:rStyle w:val="Style14"/>
            <w:sz w:val="24"/>
            <w:szCs w:val="24"/>
          </w:rPr>
          <w:t>https://vk.com/nashserviscom</w:t>
        </w:r>
      </w:hyperlink>
    </w:p>
    <w:p>
      <w:pPr>
        <w:pStyle w:val="Normal"/>
        <w:widowControl/>
        <w:ind w:left="0" w:right="0" w:hanging="0"/>
        <w:rPr/>
      </w:pPr>
      <w:hyperlink r:id="rId11">
        <w:r>
          <w:rPr>
            <w:rStyle w:val="Style14"/>
            <w:b w:val="false"/>
            <w:i w:val="false"/>
            <w:caps w:val="false"/>
            <w:smallCaps w:val="false"/>
            <w:color w:val="990099"/>
            <w:spacing w:val="0"/>
            <w:sz w:val="24"/>
            <w:szCs w:val="24"/>
          </w:rPr>
          <w:t>www.instagram.com/nashservise/</w:t>
        </w:r>
      </w:hyperlink>
    </w:p>
    <w:p>
      <w:pPr>
        <w:pStyle w:val="Normal"/>
        <w:widowControl/>
        <w:ind w:left="0" w:right="0" w:hanging="0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990099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990099"/>
          <w:spacing w:val="0"/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Liberation Serif" w:hAnsi="Liberation Serif"/>
      <w:sz w:val="24"/>
      <w:szCs w:val="24"/>
    </w:rPr>
  </w:style>
  <w:style w:type="character" w:styleId="ListLabel3">
    <w:name w:val="ListLabel 3"/>
    <w:qFormat/>
    <w:rPr>
      <w:rFonts w:ascii="Liberation Serif" w:hAnsi="Liberation Serif"/>
      <w:b w:val="false"/>
      <w:i w:val="false"/>
      <w:caps w:val="false"/>
      <w:smallCaps w:val="false"/>
      <w:color w:val="990099"/>
      <w:spacing w:val="0"/>
      <w:sz w:val="24"/>
      <w:szCs w:val="24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rFonts w:ascii="Georgia" w:hAnsi="Georgia"/>
      <w:b w:val="false"/>
      <w:i w:val="false"/>
      <w:caps w:val="false"/>
      <w:smallCaps w:val="false"/>
      <w:color w:val="000000"/>
      <w:spacing w:val="0"/>
      <w:sz w:val="21"/>
      <w:u w:val="single"/>
    </w:rPr>
  </w:style>
  <w:style w:type="character" w:styleId="ListLabel5">
    <w:name w:val="ListLabel 5"/>
    <w:qFormat/>
    <w:rPr>
      <w:rFonts w:ascii="Georgia" w:hAnsi="Georgia"/>
      <w:b w:val="false"/>
      <w:i w:val="false"/>
      <w:caps w:val="false"/>
      <w:smallCaps w:val="false"/>
      <w:color w:val="000000"/>
      <w:spacing w:val="0"/>
      <w:sz w:val="21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b w:val="false"/>
      <w:i w:val="false"/>
      <w:caps w:val="false"/>
      <w:smallCaps w:val="false"/>
      <w:color w:val="990099"/>
      <w:spacing w:val="0"/>
      <w:sz w:val="24"/>
      <w:szCs w:val="24"/>
    </w:rPr>
  </w:style>
  <w:style w:type="character" w:styleId="ListLabel9">
    <w:name w:val="ListLabel 9"/>
    <w:qFormat/>
    <w:rPr>
      <w:rFonts w:ascii="Georgia" w:hAnsi="Georgia"/>
      <w:b w:val="false"/>
      <w:i w:val="false"/>
      <w:caps w:val="false"/>
      <w:smallCaps w:val="false"/>
      <w:color w:val="000000"/>
      <w:spacing w:val="0"/>
      <w:sz w:val="21"/>
      <w:u w:val="single"/>
    </w:rPr>
  </w:style>
  <w:style w:type="character" w:styleId="ListLabel10">
    <w:name w:val="ListLabel 10"/>
    <w:qFormat/>
    <w:rPr>
      <w:rFonts w:ascii="Georgia" w:hAnsi="Georgia"/>
      <w:b w:val="false"/>
      <w:i w:val="false"/>
      <w:caps w:val="false"/>
      <w:smallCaps w:val="false"/>
      <w:color w:val="000000"/>
      <w:spacing w:val="0"/>
      <w:sz w:val="21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b w:val="false"/>
      <w:i w:val="false"/>
      <w:caps w:val="false"/>
      <w:smallCaps w:val="false"/>
      <w:color w:val="990099"/>
      <w:spacing w:val="0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shservis.com/" TargetMode="External"/><Relationship Id="rId3" Type="http://schemas.openxmlformats.org/officeDocument/2006/relationships/hyperlink" Target="https://www.snob.ru/" TargetMode="External"/><Relationship Id="rId4" Type="http://schemas.openxmlformats.org/officeDocument/2006/relationships/hyperlink" Target="http://www.nashservis.com/" TargetMode="External"/><Relationship Id="rId5" Type="http://schemas.openxmlformats.org/officeDocument/2006/relationships/hyperlink" Target="http://www.nashservis.com/" TargetMode="External"/><Relationship Id="rId6" Type="http://schemas.openxmlformats.org/officeDocument/2006/relationships/hyperlink" Target="https://www.snob.ru/basement/privacy" TargetMode="External"/><Relationship Id="rId7" Type="http://schemas.openxmlformats.org/officeDocument/2006/relationships/hyperlink" Target="mailto:info@nashservis.com" TargetMode="External"/><Relationship Id="rId8" Type="http://schemas.openxmlformats.org/officeDocument/2006/relationships/hyperlink" Target="mailto:zakaz@nashservis.com" TargetMode="External"/><Relationship Id="rId9" Type="http://schemas.openxmlformats.org/officeDocument/2006/relationships/hyperlink" Target="mailto:info@nashservis.com" TargetMode="External"/><Relationship Id="rId10" Type="http://schemas.openxmlformats.org/officeDocument/2006/relationships/hyperlink" Target="https://vk.com/nashserviscom" TargetMode="External"/><Relationship Id="rId11" Type="http://schemas.openxmlformats.org/officeDocument/2006/relationships/hyperlink" Target="http://www.instagram.com/nashservise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</TotalTime>
  <Application>LibreOffice/6.0.6.2$Linux_X86_64 LibreOffice_project/00m0$Build-2</Application>
  <Pages>7</Pages>
  <Words>1567</Words>
  <Characters>10821</Characters>
  <CharactersWithSpaces>12287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2019-01-14T11:54:55Z</dcterms:created>
  <dc:creator/>
  <dc:description/>
  <dc:language>ru-RU</dc:language>
  <cp:lastModifiedBy/>
  <dcterms:modified xsi:type="dcterms:W3CDTF">2019-01-23T10:55:08Z</dcterms:modified>
  <cp:revision>9</cp:revision>
  <dc:subject/>
  <dc:title/>
</cp:coreProperties>
</file>